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吉联群创科技有限公司高薪诚聘电信客服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工作性质与结算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早8：30—晚8：30。应聘人员自行选择工作时间段，相对自由。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计件。计件人员每天工作时间不限制，后半月结算上半月计件工资。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2、兼职。兼职人员每天工作至少4小时，工资月底结算。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3、全职。签劳动合同缴纳社保的正式员工，每天工作8小时，次月结算。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二、全职薪酬福利待遇（一）薪资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固定 2000元.午餐200元.绩效奖励 500元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（二）补贴：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学历为全日制专科，享有学历补贴50元/月；学历为全日制本科及以上，享有学历补贴100元/月.在原单位客服岗位持续工作满6个月以上的，每月享有100元技能补贴；满12个月以上的，每月享有200元技能补贴。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（三）奖励：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伯乐奖励：直接举荐员工入职80元/月，间接举荐员工入职30元/月.感恩奖励：直接举荐的员工晋升为管理或者优秀员工，奖励100元/月。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（四）奖金：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月度奖金.季度奖金.年度奖金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（五）福利.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公司为正式员工缴纳意外伤害保险、百万医疗保险，并组织年度健康体检。公司为高中以下文化程度的正式员工提供学历提升机会。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公司为子女在幼儿园阶段的员工提供教育扶持，每年补贴不超过1200元。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公司为正式员工中有18周岁以下读书阶段的单亲子女提供教育扶持，每年补贴不超过1200元。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公司为正式员工为单亲家庭的，且有单亲老人赡养，公司提供赡养补贴，每年补贴不超过1200元。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节日福利：端午节、中秋节、春节，发放现金或等额米面粮油等生活物资。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（六）社保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入职签订劳动合同.试用期1—3个月.试用期合格转为正式员工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公司为正式员工缴纳社保792.26元/月。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三、招聘要求.</w:t>
      </w:r>
      <w:r>
        <w:rPr>
          <w:rFonts w:hint="eastAsia" w:ascii="楷体" w:hAnsi="楷体" w:eastAsia="楷体" w:cs="楷体"/>
          <w:sz w:val="24"/>
          <w:szCs w:val="24"/>
        </w:rPr>
        <w:t>口齿清楚，声音甜美，沟通能力强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.</w:t>
      </w:r>
      <w:r>
        <w:rPr>
          <w:rFonts w:hint="eastAsia" w:ascii="楷体" w:hAnsi="楷体" w:eastAsia="楷体" w:cs="楷体"/>
          <w:sz w:val="24"/>
          <w:szCs w:val="24"/>
        </w:rPr>
        <w:t>有敬业精神，善于学习，有上进心。男女不限，年龄22岁-4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</w:rPr>
        <w:t>岁。有无经验均可，公司负责免费培训上岗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四、工作环境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1、写字楼办公2、公司面积2400平3、全新办公家具4、空调覆盖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五、工作地点：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四平市铁东区吉联速达集团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（铁东区南一经街与建华路交汇处，鑫路驾校南侧吉联速达大厦）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联系电话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颜老师：17614109928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A9C0D1"/>
    <w:multiLevelType w:val="singleLevel"/>
    <w:tmpl w:val="AFA9C0D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503E929"/>
    <w:multiLevelType w:val="singleLevel"/>
    <w:tmpl w:val="C503E92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B28B91A"/>
    <w:multiLevelType w:val="singleLevel"/>
    <w:tmpl w:val="FB28B9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75DEE9B"/>
    <w:multiLevelType w:val="singleLevel"/>
    <w:tmpl w:val="475DEE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MzhkYjc3ODJhYzY4MzlmODFhMmJkNjBlZTUyZTgifQ=="/>
  </w:docVars>
  <w:rsids>
    <w:rsidRoot w:val="006A2A5E"/>
    <w:rsid w:val="006A2A5E"/>
    <w:rsid w:val="00BE1250"/>
    <w:rsid w:val="073907DA"/>
    <w:rsid w:val="0976523F"/>
    <w:rsid w:val="150A4901"/>
    <w:rsid w:val="33AC60EC"/>
    <w:rsid w:val="3647730B"/>
    <w:rsid w:val="388E0EB3"/>
    <w:rsid w:val="3B6C15C2"/>
    <w:rsid w:val="44ED5522"/>
    <w:rsid w:val="58584B53"/>
    <w:rsid w:val="5B8A3673"/>
    <w:rsid w:val="5BD55261"/>
    <w:rsid w:val="5DBC388C"/>
    <w:rsid w:val="6C3371F9"/>
    <w:rsid w:val="77BC29AE"/>
    <w:rsid w:val="797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782</Words>
  <Characters>834</Characters>
  <Lines>0</Lines>
  <Paragraphs>0</Paragraphs>
  <TotalTime>74</TotalTime>
  <ScaleCrop>false</ScaleCrop>
  <LinksUpToDate>false</LinksUpToDate>
  <CharactersWithSpaces>836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2022-07-11T04:23:00Z</dcterms:created>
  <dc:creator>lenovo</dc:creator>
  <cp:lastModifiedBy>林芳卉</cp:lastModifiedBy>
  <dcterms:modified xsi:type="dcterms:W3CDTF">2022-07-20T06:03:24Z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35C11A27CACD416EB9C471F992544FC0</vt:lpwstr>
  </property>
</Properties>
</file>