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铁东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区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年财政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衔接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资金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分配情况说明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年铁东区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安排乡村振兴衔接</w:t>
      </w:r>
      <w:r>
        <w:rPr>
          <w:rFonts w:hint="eastAsia" w:ascii="仿宋" w:hAnsi="仿宋" w:eastAsia="仿宋" w:cs="仿宋"/>
          <w:sz w:val="32"/>
          <w:szCs w:val="32"/>
        </w:rPr>
        <w:t>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1883.5</w:t>
      </w:r>
      <w:r>
        <w:rPr>
          <w:rFonts w:hint="eastAsia" w:ascii="仿宋" w:hAnsi="仿宋" w:eastAsia="仿宋" w:cs="仿宋"/>
          <w:sz w:val="32"/>
          <w:szCs w:val="32"/>
        </w:rPr>
        <w:t>万元。其中中央资金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1060.5</w:t>
      </w:r>
      <w:r>
        <w:rPr>
          <w:rFonts w:hint="eastAsia" w:ascii="仿宋" w:hAnsi="仿宋" w:eastAsia="仿宋" w:cs="仿宋"/>
          <w:sz w:val="32"/>
          <w:szCs w:val="32"/>
        </w:rPr>
        <w:t>万元，省级资金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323</w:t>
      </w:r>
      <w:r>
        <w:rPr>
          <w:rFonts w:hint="eastAsia" w:ascii="仿宋" w:hAnsi="仿宋" w:eastAsia="仿宋" w:cs="仿宋"/>
          <w:sz w:val="32"/>
          <w:szCs w:val="32"/>
        </w:rPr>
        <w:t>万元，市级资金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sz w:val="32"/>
          <w:szCs w:val="32"/>
        </w:rPr>
        <w:t>万元。以上资金分别下达到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个项目上，分别是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盛煊玻璃制品加工项目400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绿水家庭农场种鹿养殖项目550万元；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农村公路养护工程（下三台-永乐）项目171.5万元；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农村公路养护工程（永合村）项目309万元；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叶赫满族镇贫困村户户通道路基础设施建设项目368万元；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人居环境整治示范村项目85万元。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四平市铁东区财政局</w:t>
      </w:r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2022年10月14日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DC71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007</dc:creator>
  <cp:lastModifiedBy>Administrator</cp:lastModifiedBy>
  <cp:lastPrinted>2021-09-23T09:50:00Z</cp:lastPrinted>
  <dcterms:modified xsi:type="dcterms:W3CDTF">2022-10-16T05:57:07Z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1A4D7A9F0D654DDB87DE3A14D30BFA0D</vt:lpwstr>
  </property>
</Properties>
</file>