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铁东区政务服务局</w:t>
      </w:r>
      <w:r>
        <w:rPr>
          <w:rFonts w:hint="eastAsia" w:asciiTheme="majorEastAsia" w:hAnsiTheme="majorEastAsia" w:eastAsiaTheme="majorEastAsia" w:cstheme="majorEastAsia"/>
          <w:b/>
          <w:bCs/>
          <w:sz w:val="44"/>
          <w:szCs w:val="44"/>
        </w:rPr>
        <w:t>202</w:t>
      </w:r>
      <w:r>
        <w:rPr>
          <w:rFonts w:hint="eastAsia" w:asciiTheme="majorEastAsia" w:hAnsiTheme="majorEastAsia" w:eastAsiaTheme="majorEastAsia" w:cstheme="majorEastAsia"/>
          <w:b/>
          <w:bCs/>
          <w:sz w:val="44"/>
          <w:szCs w:val="44"/>
          <w:lang w:val="en-US" w:eastAsia="zh-CN"/>
        </w:rPr>
        <w:t>2</w:t>
      </w:r>
      <w:r>
        <w:rPr>
          <w:rFonts w:hint="eastAsia" w:asciiTheme="majorEastAsia" w:hAnsiTheme="majorEastAsia" w:eastAsiaTheme="majorEastAsia" w:cstheme="majorEastAsia"/>
          <w:b/>
          <w:bCs/>
          <w:sz w:val="44"/>
          <w:szCs w:val="44"/>
        </w:rPr>
        <w:t>年度法治政府</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建设工作报告</w:t>
      </w:r>
    </w:p>
    <w:p>
      <w:pPr>
        <w:jc w:val="center"/>
        <w:rPr>
          <w:rFonts w:hint="eastAsia" w:asciiTheme="majorEastAsia" w:hAnsiTheme="majorEastAsia" w:eastAsiaTheme="majorEastAsia" w:cstheme="majorEastAsia"/>
          <w:b/>
          <w:bCs/>
          <w:sz w:val="44"/>
          <w:szCs w:val="44"/>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2022年，在区委区政府的正确领导和区委依法治区办的指导下，区政务服务局认真贯彻落实中央和省市区委关于法治建设的部署要求，紧紧围绕区委区政府中心工作，坚持以依法行政为核心，以习近平新时代中国特色社会主义思想为指导，加强党对依法行政工作的领导，不断改进工作机制和方法，进一步提高依法行政、依法管理水平，把各项工作纳入规范化、法制化轨道，全面推进政务服务标准化建设，努力营造优质、高效、便民的营商环境和政务环境。现将有关情况报告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一、主要负责人履行推进法治建设第一责任人职责情况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局党组书记为法治政府建设工作的第一责任人</w:t>
      </w:r>
      <w:r>
        <w:rPr>
          <w:rFonts w:hint="eastAsia" w:ascii="仿宋" w:hAnsi="仿宋" w:eastAsia="仿宋" w:cs="仿宋"/>
          <w:sz w:val="32"/>
          <w:szCs w:val="32"/>
          <w:lang w:eastAsia="zh-CN"/>
        </w:rPr>
        <w:t>；</w:t>
      </w:r>
      <w:r>
        <w:rPr>
          <w:rFonts w:hint="eastAsia" w:ascii="仿宋" w:hAnsi="仿宋" w:eastAsia="仿宋" w:cs="仿宋"/>
          <w:sz w:val="32"/>
          <w:szCs w:val="32"/>
        </w:rPr>
        <w:t>分管法治工作的班子成员是具体组织实施的责任人，负责法治工作的整体推进</w:t>
      </w:r>
      <w:r>
        <w:rPr>
          <w:rFonts w:hint="eastAsia" w:ascii="仿宋" w:hAnsi="仿宋" w:eastAsia="仿宋" w:cs="仿宋"/>
          <w:sz w:val="32"/>
          <w:szCs w:val="32"/>
          <w:lang w:eastAsia="zh-CN"/>
        </w:rPr>
        <w:t>；</w:t>
      </w:r>
      <w:r>
        <w:rPr>
          <w:rFonts w:hint="eastAsia" w:ascii="仿宋" w:hAnsi="仿宋" w:eastAsia="仿宋" w:cs="仿宋"/>
          <w:sz w:val="32"/>
          <w:szCs w:val="32"/>
        </w:rPr>
        <w:t>其他班子成员是各自岗位分管工作范围内法治工作的直接责任人，负责分管范围内的法治政府建设工作推动。形成了一把手负总责、分管领导具体抓落实的工作格局。</w:t>
      </w:r>
      <w:r>
        <w:rPr>
          <w:rFonts w:hint="eastAsia" w:ascii="仿宋" w:hAnsi="仿宋" w:eastAsia="仿宋" w:cs="仿宋"/>
          <w:sz w:val="32"/>
          <w:szCs w:val="32"/>
          <w:lang w:eastAsia="zh-CN"/>
        </w:rPr>
        <w:t>一是</w:t>
      </w:r>
      <w:r>
        <w:rPr>
          <w:rFonts w:hint="eastAsia" w:ascii="仿宋" w:hAnsi="仿宋" w:eastAsia="仿宋" w:cs="仿宋"/>
          <w:sz w:val="32"/>
          <w:szCs w:val="32"/>
        </w:rPr>
        <w:t>对重大工作亲自部署、重大问题亲自过问、重点环节亲自督办，</w:t>
      </w:r>
      <w:r>
        <w:rPr>
          <w:rFonts w:hint="eastAsia" w:ascii="仿宋" w:hAnsi="仿宋" w:eastAsia="仿宋" w:cs="仿宋"/>
          <w:sz w:val="32"/>
          <w:szCs w:val="32"/>
          <w:lang w:eastAsia="zh-CN"/>
        </w:rPr>
        <w:t>在</w:t>
      </w:r>
      <w:r>
        <w:rPr>
          <w:rFonts w:hint="eastAsia" w:ascii="仿宋" w:hAnsi="仿宋" w:eastAsia="仿宋" w:cs="仿宋"/>
          <w:sz w:val="32"/>
          <w:szCs w:val="32"/>
        </w:rPr>
        <w:t>创建全省法治政府示范区等各项工作中，针对政务服务局涉及的事项，对标对表，逐项研究，提升工作成效。</w:t>
      </w:r>
      <w:r>
        <w:rPr>
          <w:rFonts w:hint="eastAsia" w:ascii="仿宋" w:hAnsi="仿宋" w:eastAsia="仿宋" w:cs="仿宋"/>
          <w:sz w:val="32"/>
          <w:szCs w:val="32"/>
          <w:lang w:eastAsia="zh-CN"/>
        </w:rPr>
        <w:t>二</w:t>
      </w:r>
      <w:r>
        <w:rPr>
          <w:rFonts w:hint="eastAsia" w:ascii="仿宋" w:hAnsi="仿宋" w:eastAsia="仿宋" w:cs="仿宋"/>
          <w:sz w:val="32"/>
          <w:szCs w:val="32"/>
        </w:rPr>
        <w:t>是全面加强法治建设组织领导。通过“一把手”亲</w:t>
      </w:r>
      <w:r>
        <w:rPr>
          <w:rFonts w:hint="eastAsia" w:ascii="仿宋" w:hAnsi="仿宋" w:eastAsia="仿宋" w:cs="仿宋"/>
          <w:sz w:val="32"/>
          <w:szCs w:val="32"/>
          <w:lang w:eastAsia="zh-CN"/>
        </w:rPr>
        <w:t>自抓统筹，各业务科室抓落实，确保法治建设政令畅通，</w:t>
      </w:r>
      <w:r>
        <w:rPr>
          <w:rFonts w:hint="eastAsia" w:ascii="仿宋" w:hAnsi="仿宋" w:eastAsia="仿宋" w:cs="仿宋"/>
          <w:sz w:val="32"/>
          <w:szCs w:val="32"/>
        </w:rPr>
        <w:t>以法治力量促进</w:t>
      </w:r>
      <w:r>
        <w:rPr>
          <w:rFonts w:hint="eastAsia" w:ascii="仿宋" w:hAnsi="仿宋" w:eastAsia="仿宋" w:cs="仿宋"/>
          <w:sz w:val="32"/>
          <w:szCs w:val="32"/>
          <w:lang w:eastAsia="zh-CN"/>
        </w:rPr>
        <w:t>营</w:t>
      </w:r>
      <w:r>
        <w:rPr>
          <w:rFonts w:hint="eastAsia" w:ascii="仿宋" w:hAnsi="仿宋" w:eastAsia="仿宋" w:cs="仿宋"/>
          <w:sz w:val="32"/>
          <w:szCs w:val="32"/>
        </w:rPr>
        <w:t>商环境建设、政务服务标准化、政务服务事项梳理、政务公开督导等工作持续优化，提升政府治理体系和治理能力现代化。</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明确权力界限，构建行政审批新格局，夯实法治政府建设基础</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在推进依法行政工作过程中，铁东区政务服务局从厘清各部门权力界限入手，着重规范各部门权利运行，维护群众利益，推进政务服务事项标准化，依托吉林省政务服务事项管理系统，进行复用政务服务事项747项，除因保密、场地等原因没有进厅的45项之外，其余702项事项全部进厅，进驻大厅事项占政务服务事项总比例达到93.97%。530项政务服务事项纳入“无差别窗口”受理</w:t>
      </w:r>
      <w:r>
        <w:rPr>
          <w:rFonts w:hint="eastAsia" w:ascii="仿宋" w:hAnsi="仿宋" w:eastAsia="仿宋" w:cs="仿宋"/>
          <w:sz w:val="32"/>
          <w:szCs w:val="32"/>
          <w:lang w:eastAsia="zh-CN"/>
        </w:rPr>
        <w:t>，</w:t>
      </w:r>
      <w:r>
        <w:rPr>
          <w:rFonts w:hint="eastAsia" w:ascii="仿宋" w:hAnsi="仿宋" w:eastAsia="仿宋" w:cs="仿宋"/>
          <w:sz w:val="32"/>
          <w:szCs w:val="32"/>
        </w:rPr>
        <w:t>占政务服务事项总比例70.95%。政务服务事项“一窗受理、集成服务”,以法治理念为指导，以依法办事为手段，强化了政府部门及其工作人员的法治意识，明确了各部门的权力界限，优化了权责配置，极大提高了行政效率和政府治理能力，为法治政府建设夯实了基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三、做好依法公开，加强政务公开建设，打造阳光审批、</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r>
        <w:rPr>
          <w:rFonts w:hint="eastAsia" w:ascii="黑体" w:hAnsi="黑体" w:eastAsia="黑体" w:cs="黑体"/>
          <w:sz w:val="32"/>
          <w:szCs w:val="32"/>
        </w:rPr>
        <w:t>阳光行政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全面推动政务公开的落实，在政务服务中心</w:t>
      </w:r>
      <w:r>
        <w:rPr>
          <w:rFonts w:hint="eastAsia" w:ascii="仿宋" w:hAnsi="仿宋" w:eastAsia="仿宋" w:cs="仿宋"/>
          <w:sz w:val="32"/>
          <w:szCs w:val="32"/>
          <w:lang w:eastAsia="zh-CN"/>
        </w:rPr>
        <w:t>设</w:t>
      </w:r>
      <w:r>
        <w:rPr>
          <w:rFonts w:hint="eastAsia" w:ascii="仿宋" w:hAnsi="仿宋" w:eastAsia="仿宋" w:cs="仿宋"/>
          <w:sz w:val="32"/>
          <w:szCs w:val="32"/>
        </w:rPr>
        <w:t>立政务公开专区，为群众集中提供政策文件、政策解读、办事指南、依申请公开表等</w:t>
      </w:r>
      <w:r>
        <w:rPr>
          <w:rFonts w:hint="eastAsia" w:ascii="仿宋" w:hAnsi="仿宋" w:eastAsia="仿宋" w:cs="仿宋"/>
          <w:sz w:val="32"/>
          <w:szCs w:val="32"/>
          <w:lang w:eastAsia="zh-CN"/>
        </w:rPr>
        <w:t>相关资料</w:t>
      </w:r>
      <w:r>
        <w:rPr>
          <w:rFonts w:hint="eastAsia" w:ascii="仿宋" w:hAnsi="仿宋" w:eastAsia="仿宋" w:cs="仿宋"/>
          <w:sz w:val="32"/>
          <w:szCs w:val="32"/>
        </w:rPr>
        <w:t>，对需要办理审批的事项实行政务公开。公示投诉电话、投诉流程，放置意见建议留言本，畅通群众现场投诉渠道，让权力在阳光下运行。按照“互联网+政务服务”要求，配置了法规文件和政策解读查询平台，方便群众线上查阅信息，为群众全方位提供优质高效的政务公开体验，让群众更方便快捷的获取政府信息，最大限度利企便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四、依法监督，设立便民利企窗口，营造风清气正政务</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r>
        <w:rPr>
          <w:rFonts w:hint="eastAsia" w:ascii="黑体" w:hAnsi="黑体" w:eastAsia="黑体" w:cs="黑体"/>
          <w:sz w:val="32"/>
          <w:szCs w:val="32"/>
        </w:rPr>
        <w:t>审批环境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是受理、转办、督办各类营商环境问题。2022年办理全省12342平台投诉31件(其中非受理28件),解决拖欠企业资金10余万元，投诉人满意率达到100%。二是在政务服务大厅设置营商环境投诉平台。全区共设立营商环境监测点130个，聘用营商环境监督员232名，</w:t>
      </w:r>
      <w:r>
        <w:rPr>
          <w:rFonts w:hint="eastAsia" w:ascii="仿宋" w:hAnsi="仿宋" w:eastAsia="仿宋" w:cs="仿宋"/>
          <w:sz w:val="32"/>
          <w:szCs w:val="32"/>
          <w:lang w:eastAsia="zh-CN"/>
        </w:rPr>
        <w:t>通过</w:t>
      </w:r>
      <w:r>
        <w:rPr>
          <w:rFonts w:hint="eastAsia" w:ascii="仿宋" w:hAnsi="仿宋" w:eastAsia="仿宋" w:cs="仿宋"/>
          <w:sz w:val="32"/>
          <w:szCs w:val="32"/>
        </w:rPr>
        <w:t>公示投诉电话、投诉流程，放置意见建议留言本等，畅通群众现场投诉渠道，让权力在阳光下运行。三是落实行政检查执法备案智能管理改革工作。全区有执法权的14家单位运用行政检查备案智能综合管理系统进行执法并使用“我要执法”APP平台开展行政执法检查，提升行政执法检查质量，无企业投诉现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五、做好法治政府建设宣传工作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是坚持把习近平总书记全面依法治国新理念新思想新战略作为重点学习内容，纳入局党组理论学习中心组年学习计划，强化对本单位法治建设的组织领导，认真贯彻落实区委区政府关于法治政府建设的决策部署，落实依法行政工作要点任务。二是局党组积极落实“党组带头增强法治观念、深化法治实践”要求，认真开展了法治学习、会前学法等工作，督促领导班子其他成员依法行政，督促落实本单位工作人员学法用法制度和“谁服务谁普法”责任制，进一步强化全体干部职工的法治观念和守法意识。</w:t>
      </w:r>
    </w:p>
    <w:p>
      <w:pPr>
        <w:numPr>
          <w:ilvl w:val="0"/>
          <w:numId w:val="1"/>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法治政府建设存在的问题</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right="0" w:rightChars="0" w:firstLine="668" w:firstLineChars="200"/>
        <w:jc w:val="both"/>
        <w:rPr>
          <w:rFonts w:hint="eastAsia" w:ascii="仿宋" w:hAnsi="仿宋" w:eastAsia="仿宋" w:cs="仿宋"/>
          <w:b w:val="0"/>
          <w:bCs w:val="0"/>
          <w:i w:val="0"/>
          <w:iCs w:val="0"/>
          <w:caps w:val="0"/>
          <w:spacing w:val="7"/>
          <w:sz w:val="32"/>
          <w:szCs w:val="32"/>
          <w:shd w:val="clear" w:fill="FFFFFF"/>
        </w:rPr>
      </w:pPr>
      <w:r>
        <w:rPr>
          <w:rStyle w:val="8"/>
          <w:rFonts w:hint="eastAsia" w:ascii="仿宋" w:hAnsi="仿宋" w:eastAsia="仿宋" w:cs="仿宋"/>
          <w:b w:val="0"/>
          <w:bCs w:val="0"/>
          <w:i w:val="0"/>
          <w:iCs w:val="0"/>
          <w:caps w:val="0"/>
          <w:spacing w:val="7"/>
          <w:sz w:val="32"/>
          <w:szCs w:val="32"/>
          <w:shd w:val="clear" w:fill="FFFFFF"/>
          <w:lang w:eastAsia="zh-CN"/>
        </w:rPr>
        <w:t>一是</w:t>
      </w:r>
      <w:r>
        <w:rPr>
          <w:rFonts w:hint="eastAsia" w:ascii="仿宋" w:hAnsi="仿宋" w:eastAsia="仿宋" w:cs="仿宋"/>
          <w:b w:val="0"/>
          <w:bCs w:val="0"/>
          <w:i w:val="0"/>
          <w:iCs w:val="0"/>
          <w:caps w:val="0"/>
          <w:spacing w:val="7"/>
          <w:sz w:val="32"/>
          <w:szCs w:val="32"/>
          <w:shd w:val="clear" w:fill="FFFFFF"/>
        </w:rPr>
        <w:t>在</w:t>
      </w:r>
      <w:r>
        <w:rPr>
          <w:rFonts w:hint="eastAsia" w:ascii="仿宋" w:hAnsi="仿宋" w:eastAsia="仿宋" w:cs="仿宋"/>
          <w:b w:val="0"/>
          <w:bCs w:val="0"/>
          <w:i w:val="0"/>
          <w:iCs w:val="0"/>
          <w:caps w:val="0"/>
          <w:spacing w:val="7"/>
          <w:sz w:val="32"/>
          <w:szCs w:val="32"/>
          <w:shd w:val="clear" w:fill="FFFFFF"/>
          <w:lang w:eastAsia="zh-CN"/>
        </w:rPr>
        <w:t>强化</w:t>
      </w:r>
      <w:r>
        <w:rPr>
          <w:rFonts w:hint="eastAsia" w:ascii="仿宋" w:hAnsi="仿宋" w:eastAsia="仿宋" w:cs="仿宋"/>
          <w:b w:val="0"/>
          <w:bCs w:val="0"/>
          <w:i w:val="0"/>
          <w:iCs w:val="0"/>
          <w:caps w:val="0"/>
          <w:spacing w:val="7"/>
          <w:sz w:val="32"/>
          <w:szCs w:val="32"/>
          <w:shd w:val="clear" w:fill="FFFFFF"/>
        </w:rPr>
        <w:t>学习系统</w:t>
      </w:r>
      <w:r>
        <w:rPr>
          <w:rFonts w:hint="eastAsia" w:ascii="仿宋" w:hAnsi="仿宋" w:eastAsia="仿宋" w:cs="仿宋"/>
          <w:b w:val="0"/>
          <w:bCs w:val="0"/>
          <w:i w:val="0"/>
          <w:iCs w:val="0"/>
          <w:caps w:val="0"/>
          <w:spacing w:val="7"/>
          <w:sz w:val="32"/>
          <w:szCs w:val="32"/>
          <w:shd w:val="clear" w:fill="FFFFFF"/>
          <w:lang w:eastAsia="zh-CN"/>
        </w:rPr>
        <w:t>性上还需加强，</w:t>
      </w:r>
      <w:r>
        <w:rPr>
          <w:rFonts w:hint="eastAsia" w:ascii="仿宋" w:hAnsi="仿宋" w:eastAsia="仿宋" w:cs="仿宋"/>
          <w:b w:val="0"/>
          <w:bCs w:val="0"/>
          <w:i w:val="0"/>
          <w:iCs w:val="0"/>
          <w:caps w:val="0"/>
          <w:spacing w:val="7"/>
          <w:sz w:val="32"/>
          <w:szCs w:val="32"/>
          <w:shd w:val="clear" w:fill="FFFFFF"/>
        </w:rPr>
        <w:t>推进强度</w:t>
      </w:r>
      <w:r>
        <w:rPr>
          <w:rFonts w:hint="eastAsia" w:ascii="仿宋" w:hAnsi="仿宋" w:eastAsia="仿宋" w:cs="仿宋"/>
          <w:b w:val="0"/>
          <w:bCs w:val="0"/>
          <w:i w:val="0"/>
          <w:iCs w:val="0"/>
          <w:caps w:val="0"/>
          <w:spacing w:val="7"/>
          <w:sz w:val="32"/>
          <w:szCs w:val="32"/>
          <w:shd w:val="clear" w:fill="FFFFFF"/>
          <w:lang w:eastAsia="zh-CN"/>
        </w:rPr>
        <w:t>还</w:t>
      </w:r>
      <w:r>
        <w:rPr>
          <w:rFonts w:hint="eastAsia" w:ascii="仿宋" w:hAnsi="仿宋" w:eastAsia="仿宋" w:cs="仿宋"/>
          <w:b w:val="0"/>
          <w:bCs w:val="0"/>
          <w:i w:val="0"/>
          <w:iCs w:val="0"/>
          <w:caps w:val="0"/>
          <w:spacing w:val="7"/>
          <w:sz w:val="32"/>
          <w:szCs w:val="32"/>
          <w:shd w:val="clear" w:fill="FFFFFF"/>
        </w:rPr>
        <w:t>需提高；运用法治思维和法治方式深化改革、推动发展、化解矛盾的能力还需提升。</w:t>
      </w:r>
    </w:p>
    <w:p>
      <w:pPr>
        <w:ind w:firstLine="668" w:firstLineChars="200"/>
        <w:jc w:val="both"/>
        <w:rPr>
          <w:rFonts w:hint="eastAsia" w:ascii="仿宋" w:hAnsi="仿宋" w:eastAsia="仿宋" w:cs="仿宋"/>
          <w:b w:val="0"/>
          <w:bCs w:val="0"/>
          <w:i w:val="0"/>
          <w:iCs w:val="0"/>
          <w:caps w:val="0"/>
          <w:spacing w:val="7"/>
          <w:sz w:val="32"/>
          <w:szCs w:val="32"/>
          <w:shd w:val="clear" w:fill="FFFFFF"/>
        </w:rPr>
      </w:pPr>
      <w:r>
        <w:rPr>
          <w:rFonts w:hint="eastAsia" w:ascii="仿宋" w:hAnsi="仿宋" w:eastAsia="仿宋" w:cs="仿宋"/>
          <w:b w:val="0"/>
          <w:bCs w:val="0"/>
          <w:i w:val="0"/>
          <w:iCs w:val="0"/>
          <w:caps w:val="0"/>
          <w:spacing w:val="7"/>
          <w:sz w:val="32"/>
          <w:szCs w:val="32"/>
          <w:shd w:val="clear" w:fill="FFFFFF"/>
          <w:lang w:eastAsia="zh-CN"/>
        </w:rPr>
        <w:t>二是</w:t>
      </w:r>
      <w:r>
        <w:rPr>
          <w:rFonts w:hint="eastAsia" w:ascii="仿宋" w:hAnsi="仿宋" w:eastAsia="仿宋" w:cs="仿宋"/>
          <w:b w:val="0"/>
          <w:bCs w:val="0"/>
          <w:i w:val="0"/>
          <w:iCs w:val="0"/>
          <w:caps w:val="0"/>
          <w:spacing w:val="7"/>
          <w:sz w:val="32"/>
          <w:szCs w:val="32"/>
          <w:shd w:val="clear" w:fill="FFFFFF"/>
        </w:rPr>
        <w:t>法治宣传教育的形式还</w:t>
      </w:r>
      <w:r>
        <w:rPr>
          <w:rFonts w:hint="eastAsia" w:ascii="仿宋" w:hAnsi="仿宋" w:eastAsia="仿宋" w:cs="仿宋"/>
          <w:b w:val="0"/>
          <w:bCs w:val="0"/>
          <w:i w:val="0"/>
          <w:iCs w:val="0"/>
          <w:caps w:val="0"/>
          <w:spacing w:val="7"/>
          <w:sz w:val="32"/>
          <w:szCs w:val="32"/>
          <w:shd w:val="clear" w:fill="FFFFFF"/>
          <w:lang w:eastAsia="zh-CN"/>
        </w:rPr>
        <w:t>不够</w:t>
      </w:r>
      <w:bookmarkStart w:id="0" w:name="_GoBack"/>
      <w:bookmarkEnd w:id="0"/>
      <w:r>
        <w:rPr>
          <w:rFonts w:hint="eastAsia" w:ascii="仿宋" w:hAnsi="仿宋" w:eastAsia="仿宋" w:cs="仿宋"/>
          <w:b w:val="0"/>
          <w:bCs w:val="0"/>
          <w:i w:val="0"/>
          <w:iCs w:val="0"/>
          <w:caps w:val="0"/>
          <w:spacing w:val="7"/>
          <w:sz w:val="32"/>
          <w:szCs w:val="32"/>
          <w:shd w:val="clear" w:fill="FFFFFF"/>
        </w:rPr>
        <w:t>丰富，贴近实际、贴近生活、喜闻乐见的法治宣传组织不够，有待于进一步挖掘。</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、202</w:t>
      </w:r>
      <w:r>
        <w:rPr>
          <w:rFonts w:hint="eastAsia" w:ascii="黑体" w:hAnsi="黑体" w:eastAsia="黑体" w:cs="黑体"/>
          <w:sz w:val="32"/>
          <w:szCs w:val="32"/>
          <w:lang w:val="en-US" w:eastAsia="zh-CN"/>
        </w:rPr>
        <w:t>3</w:t>
      </w:r>
      <w:r>
        <w:rPr>
          <w:rFonts w:hint="eastAsia" w:ascii="黑体" w:hAnsi="黑体" w:eastAsia="黑体" w:cs="黑体"/>
          <w:sz w:val="32"/>
          <w:szCs w:val="32"/>
        </w:rPr>
        <w:t>年推进法治政府建设工作举措</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2023年，区政务服务局将继续坚持以习近平新时代中国特色社会主义思想为指导，坚决贯彻落实习近平法治思想，持续加大法治工作力度，扎实推动各项工作任务，重点是要</w:t>
      </w:r>
    </w:p>
    <w:p>
      <w:pPr>
        <w:rPr>
          <w:rFonts w:hint="eastAsia" w:ascii="仿宋" w:hAnsi="仿宋" w:eastAsia="仿宋" w:cs="仿宋"/>
          <w:sz w:val="32"/>
          <w:szCs w:val="32"/>
        </w:rPr>
      </w:pPr>
      <w:r>
        <w:rPr>
          <w:rFonts w:hint="eastAsia" w:ascii="仿宋" w:hAnsi="仿宋" w:eastAsia="仿宋" w:cs="仿宋"/>
          <w:sz w:val="32"/>
          <w:szCs w:val="32"/>
        </w:rPr>
        <w:t>抓好以下几项工作：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是加强法治建设组织领导。通过“一把手”亲自抓统筹，各业务科室抓落实，确保法治建设政令畅通，以法治力量促进营商环境建设、政务服务标准化、权责清单政务服务事项梳理、政务公开督导等各项工作持续优化，提升政府</w:t>
      </w:r>
    </w:p>
    <w:p>
      <w:pPr>
        <w:rPr>
          <w:rFonts w:hint="eastAsia" w:ascii="仿宋" w:hAnsi="仿宋" w:eastAsia="仿宋" w:cs="仿宋"/>
          <w:sz w:val="32"/>
          <w:szCs w:val="32"/>
        </w:rPr>
      </w:pPr>
      <w:r>
        <w:rPr>
          <w:rFonts w:hint="eastAsia" w:ascii="仿宋" w:hAnsi="仿宋" w:eastAsia="仿宋" w:cs="仿宋"/>
          <w:sz w:val="32"/>
          <w:szCs w:val="32"/>
        </w:rPr>
        <w:t>治理体系和治理能力现代化。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是优化营商环境建设。深入贯彻落实省市区营商环境建设部署要求，明确责任分工，形成工作合力，扎实推进各项任务落实，全力营造“人人都是营商环境”的良好氛围。加快推动社会信用体系建设，积极开展“信易贷”平台推和诚信建设宣传。认真开展投诉举报问题查办工作，进一步推进落实行政检查执法备案智能管理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三是深化“放管服”改革。根据国家、省、市“放管服”改革工作部署，对标对表，细化措施，制定铁</w:t>
      </w:r>
      <w:r>
        <w:rPr>
          <w:rFonts w:hint="eastAsia" w:ascii="仿宋" w:hAnsi="仿宋" w:eastAsia="仿宋" w:cs="仿宋"/>
          <w:sz w:val="32"/>
          <w:szCs w:val="32"/>
          <w:lang w:eastAsia="zh-CN"/>
        </w:rPr>
        <w:t>东</w:t>
      </w:r>
      <w:r>
        <w:rPr>
          <w:rFonts w:hint="eastAsia" w:ascii="仿宋" w:hAnsi="仿宋" w:eastAsia="仿宋" w:cs="仿宋"/>
          <w:sz w:val="32"/>
          <w:szCs w:val="32"/>
        </w:rPr>
        <w:t>区“放管服”重点任务分工方案，明确落实责任和完成时限，督促各乡</w:t>
      </w:r>
      <w:r>
        <w:rPr>
          <w:rFonts w:hint="eastAsia" w:ascii="仿宋" w:hAnsi="仿宋" w:eastAsia="仿宋" w:cs="仿宋"/>
          <w:sz w:val="32"/>
          <w:szCs w:val="32"/>
          <w:lang w:eastAsia="zh-CN"/>
        </w:rPr>
        <w:t>镇</w:t>
      </w:r>
      <w:r>
        <w:rPr>
          <w:rFonts w:hint="eastAsia" w:ascii="仿宋" w:hAnsi="仿宋" w:eastAsia="仿宋" w:cs="仿宋"/>
          <w:sz w:val="32"/>
          <w:szCs w:val="32"/>
        </w:rPr>
        <w:t>街，各相关部门按时完成改革目标任务。加大对重点问题的协调推进力度，确保各项任务落地、落实、落细。统筹协调相关职能部门，严格按照法律法规的“立改废释”和相关要求，结合本部门的“三定方案”动态调整权责清单，形成边界清晰、分工合理、权责一致、运转高效、依法保障的政府职能体系和科学有效的权力监督、制约、协调机制，全面推进依法行政。</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四是推进政务公开标准化规范化建设。提升“两化”工作监督检查力度，从体系制度、目录流程、考核考评等方面细化措施</w:t>
      </w:r>
      <w:r>
        <w:rPr>
          <w:rFonts w:hint="eastAsia" w:ascii="仿宋" w:hAnsi="仿宋" w:eastAsia="仿宋" w:cs="仿宋"/>
          <w:sz w:val="32"/>
          <w:szCs w:val="32"/>
          <w:lang w:eastAsia="zh-CN"/>
        </w:rPr>
        <w:t>，</w:t>
      </w:r>
      <w:r>
        <w:rPr>
          <w:rFonts w:hint="eastAsia" w:ascii="仿宋" w:hAnsi="仿宋" w:eastAsia="仿宋" w:cs="仿宋"/>
          <w:sz w:val="32"/>
          <w:szCs w:val="32"/>
        </w:rPr>
        <w:t>加强公共企事业单位信息公开制度建设，促进公共企事业单位工作更透明、运作更规范，更好维护人民群众切身利益。</w:t>
      </w: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ind w:firstLine="640" w:firstLineChars="200"/>
        <w:jc w:val="right"/>
        <w:rPr>
          <w:rFonts w:hint="eastAsia" w:ascii="仿宋" w:hAnsi="仿宋" w:eastAsia="仿宋" w:cs="仿宋"/>
          <w:sz w:val="32"/>
          <w:szCs w:val="32"/>
        </w:rPr>
      </w:pPr>
      <w:r>
        <w:rPr>
          <w:rFonts w:hint="eastAsia" w:ascii="仿宋" w:hAnsi="仿宋" w:eastAsia="仿宋" w:cs="仿宋"/>
          <w:sz w:val="32"/>
          <w:szCs w:val="32"/>
        </w:rPr>
        <w:t>铁东区政务服务局</w:t>
      </w:r>
    </w:p>
    <w:p>
      <w:pPr>
        <w:ind w:firstLine="640" w:firstLineChars="200"/>
        <w:jc w:val="right"/>
        <w:rPr>
          <w:rFonts w:hint="eastAsia" w:ascii="仿宋" w:hAnsi="仿宋" w:eastAsia="仿宋" w:cs="仿宋"/>
          <w:sz w:val="32"/>
          <w:szCs w:val="32"/>
        </w:rPr>
      </w:pPr>
      <w:r>
        <w:rPr>
          <w:rFonts w:hint="eastAsia" w:ascii="仿宋" w:hAnsi="仿宋" w:eastAsia="仿宋" w:cs="仿宋"/>
          <w:sz w:val="32"/>
          <w:szCs w:val="32"/>
        </w:rPr>
        <w:t>2023年3月24日</w:t>
      </w:r>
    </w:p>
    <w:p>
      <w:pPr>
        <w:rPr>
          <w:rFonts w:hint="eastAsia" w:ascii="仿宋" w:hAnsi="仿宋" w:eastAsia="仿宋" w:cs="仿宋"/>
          <w:sz w:val="32"/>
          <w:szCs w:val="32"/>
          <w:lang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C15D36"/>
    <w:multiLevelType w:val="singleLevel"/>
    <w:tmpl w:val="CCC15D3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hMjhjMzc0NGI2MzZhNGNmOTg1ZTdlNmEyOThkMzQifQ=="/>
  </w:docVars>
  <w:rsids>
    <w:rsidRoot w:val="6B5E16EA"/>
    <w:rsid w:val="00683B24"/>
    <w:rsid w:val="1E45638A"/>
    <w:rsid w:val="32262684"/>
    <w:rsid w:val="41102E3D"/>
    <w:rsid w:val="44FC39C1"/>
    <w:rsid w:val="52AF7D52"/>
    <w:rsid w:val="56182EE9"/>
    <w:rsid w:val="5E197A93"/>
    <w:rsid w:val="5EDD6CB3"/>
    <w:rsid w:val="61FC4E49"/>
    <w:rsid w:val="6B1569D0"/>
    <w:rsid w:val="6B5E16EA"/>
    <w:rsid w:val="6BBA0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2599</Words>
  <Characters>2653</Characters>
  <Lines>0</Lines>
  <Paragraphs>0</Paragraphs>
  <TotalTime>140</TotalTime>
  <ScaleCrop>false</ScaleCrop>
  <LinksUpToDate>false</LinksUpToDate>
  <CharactersWithSpaces>2653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2021-12-29T05:16:00Z</dcterms:created>
  <dc:creator>铁东政务服务局</dc:creator>
  <cp:lastModifiedBy>耳机上有胶水！</cp:lastModifiedBy>
  <cp:lastPrinted>2023-03-27T01:20:00Z</cp:lastPrinted>
  <dcterms:modified xsi:type="dcterms:W3CDTF">2023-12-13T01:52:00Z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4B5E08C1E486488ABB4755468D27B172</vt:lpwstr>
  </property>
</Properties>
</file>